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76" w:rsidRPr="00423C5A" w:rsidRDefault="00083CA2" w:rsidP="00423C5A">
      <w:pPr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  <w:r w:rsidRPr="00423C5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Постановление Правительства Республики Мордовия от 20 марта 2018 г. N 148 "О внесении изменений в Положение о Порядке предоставления и размерах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Республики Мордовия"</w:t>
      </w:r>
      <w:r w:rsidR="00423C5A" w:rsidRPr="00423C5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:</w:t>
      </w:r>
      <w:r w:rsidRPr="00423C5A">
        <w:rPr>
          <w:rFonts w:ascii="Times New Roman" w:hAnsi="Times New Roman" w:cs="Times New Roman"/>
          <w:color w:val="000000"/>
          <w:sz w:val="21"/>
          <w:szCs w:val="21"/>
        </w:rPr>
        <w:br/>
      </w:r>
    </w:p>
    <w:p w:rsidR="00682B76" w:rsidRPr="00423C5A" w:rsidRDefault="00682B76" w:rsidP="00423C5A">
      <w:pPr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На </w:t>
      </w:r>
      <w:r w:rsidRPr="00423C5A">
        <w:rPr>
          <w:rFonts w:ascii="Times New Roman" w:hAnsi="Times New Roman" w:cs="Times New Roman"/>
          <w:b/>
          <w:color w:val="000000"/>
          <w:sz w:val="21"/>
          <w:szCs w:val="21"/>
        </w:rPr>
        <w:t>первого</w:t>
      </w: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 ребенка – в размере </w:t>
      </w:r>
      <w:r w:rsidRPr="00423C5A">
        <w:rPr>
          <w:rFonts w:ascii="Times New Roman" w:hAnsi="Times New Roman" w:cs="Times New Roman"/>
          <w:b/>
          <w:color w:val="000000"/>
          <w:sz w:val="21"/>
          <w:szCs w:val="21"/>
        </w:rPr>
        <w:t>20%</w:t>
      </w: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</w:t>
      </w:r>
    </w:p>
    <w:p w:rsidR="00682B76" w:rsidRPr="00423C5A" w:rsidRDefault="00682B76" w:rsidP="00423C5A">
      <w:pPr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На </w:t>
      </w:r>
      <w:r w:rsidRPr="00423C5A">
        <w:rPr>
          <w:rFonts w:ascii="Times New Roman" w:hAnsi="Times New Roman" w:cs="Times New Roman"/>
          <w:b/>
          <w:color w:val="000000"/>
          <w:sz w:val="21"/>
          <w:szCs w:val="21"/>
        </w:rPr>
        <w:t>второго</w:t>
      </w: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 ребенка – в размере </w:t>
      </w:r>
      <w:r w:rsidRPr="00423C5A">
        <w:rPr>
          <w:rFonts w:ascii="Times New Roman" w:hAnsi="Times New Roman" w:cs="Times New Roman"/>
          <w:b/>
          <w:color w:val="000000"/>
          <w:sz w:val="21"/>
          <w:szCs w:val="21"/>
        </w:rPr>
        <w:t>50%</w:t>
      </w: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 среднего размера родительской платы в государственных и муниципальных образовательных организациях, но не более фактически внесенной родительской платы; </w:t>
      </w:r>
    </w:p>
    <w:p w:rsidR="00423C5A" w:rsidRPr="00423C5A" w:rsidRDefault="00682B76" w:rsidP="00423C5A">
      <w:pPr>
        <w:ind w:firstLine="426"/>
        <w:rPr>
          <w:rFonts w:ascii="Times New Roman" w:hAnsi="Times New Roman" w:cs="Times New Roman"/>
          <w:color w:val="000000"/>
          <w:sz w:val="21"/>
          <w:szCs w:val="21"/>
        </w:rPr>
      </w:pPr>
      <w:r w:rsidRPr="00423C5A">
        <w:rPr>
          <w:rFonts w:ascii="Times New Roman" w:hAnsi="Times New Roman" w:cs="Times New Roman"/>
          <w:color w:val="000000"/>
          <w:sz w:val="21"/>
          <w:szCs w:val="21"/>
        </w:rPr>
        <w:t>На т</w:t>
      </w:r>
      <w:r w:rsidRPr="00423C5A">
        <w:rPr>
          <w:rFonts w:ascii="Times New Roman" w:hAnsi="Times New Roman" w:cs="Times New Roman"/>
          <w:b/>
          <w:color w:val="000000"/>
          <w:sz w:val="21"/>
          <w:szCs w:val="21"/>
        </w:rPr>
        <w:t>ретьего</w:t>
      </w: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 ребёнка и последующих детей – в размере </w:t>
      </w:r>
      <w:r w:rsidRPr="00423C5A">
        <w:rPr>
          <w:rFonts w:ascii="Times New Roman" w:hAnsi="Times New Roman" w:cs="Times New Roman"/>
          <w:b/>
          <w:color w:val="000000"/>
          <w:sz w:val="21"/>
          <w:szCs w:val="21"/>
        </w:rPr>
        <w:t>70%</w:t>
      </w:r>
      <w:r w:rsidRPr="00423C5A">
        <w:rPr>
          <w:rFonts w:ascii="Times New Roman" w:hAnsi="Times New Roman" w:cs="Times New Roman"/>
          <w:color w:val="000000"/>
          <w:sz w:val="21"/>
          <w:szCs w:val="21"/>
        </w:rPr>
        <w:t xml:space="preserve"> среднего размера родительской </w:t>
      </w:r>
      <w:r w:rsidR="00423C5A" w:rsidRPr="00423C5A">
        <w:rPr>
          <w:rFonts w:ascii="Times New Roman" w:hAnsi="Times New Roman" w:cs="Times New Roman"/>
          <w:color w:val="000000"/>
          <w:sz w:val="21"/>
          <w:szCs w:val="21"/>
        </w:rPr>
        <w:t>платы в государственных и муниципальных образовательных организациях, но не более фактически внесенной родительской платы.</w:t>
      </w:r>
    </w:p>
    <w:p w:rsidR="0077519B" w:rsidRDefault="00083CA2">
      <w:pPr>
        <w:rPr>
          <w:rStyle w:val="a3"/>
          <w:rFonts w:ascii="Arial" w:hAnsi="Arial" w:cs="Arial"/>
          <w:color w:val="003399"/>
          <w:sz w:val="21"/>
          <w:szCs w:val="21"/>
          <w:u w:val="none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386E" w:rsidRDefault="00DA135D" w:rsidP="0007386E">
      <w:pPr>
        <w:pStyle w:val="Default"/>
      </w:pPr>
      <w:r>
        <w:rPr>
          <w:lang w:eastAsia="ru-RU"/>
        </w:rPr>
        <w:t xml:space="preserve"> </w:t>
      </w:r>
    </w:p>
    <w:p w:rsidR="0007386E" w:rsidRDefault="0007386E" w:rsidP="0007386E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В соответствии с ч. 3 ст. 65 Федерального закона от 29.12.2012 № 273-ФЗ "Об образовании в Российской Федерации" (далее - Федеральный закон "Об образовании в Российской Федерации") за присмотр и уход за </w:t>
      </w:r>
      <w:r w:rsidRPr="0007386E">
        <w:rPr>
          <w:b/>
          <w:sz w:val="23"/>
          <w:szCs w:val="23"/>
        </w:rPr>
        <w:t>детьми-инвалидами</w:t>
      </w:r>
      <w:r>
        <w:rPr>
          <w:sz w:val="23"/>
          <w:szCs w:val="23"/>
        </w:rPr>
        <w:t xml:space="preserve">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учреждениях, реализующих образовательную программу дошкольного образования, родительская плата не взимается. </w:t>
      </w:r>
    </w:p>
    <w:p w:rsidR="0007386E" w:rsidRDefault="0007386E" w:rsidP="000738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Помимо этого, родительская плата также не взимается в случае, если присмотр и уход за ребенком в организации, осуществляющей образовательную деятельность, оплачивает сам учредитель (ч. 2 ст. 65 Федерального закона "Об образовании в Российской Федерации"). </w:t>
      </w:r>
    </w:p>
    <w:p w:rsidR="0007386E" w:rsidRDefault="0007386E" w:rsidP="000738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Соответственно в отношении частных детских садов решение принимается учредителем. </w:t>
      </w:r>
    </w:p>
    <w:sectPr w:rsidR="0007386E" w:rsidSect="00083C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DC"/>
    <w:rsid w:val="00034115"/>
    <w:rsid w:val="0007386E"/>
    <w:rsid w:val="00083CA2"/>
    <w:rsid w:val="00423C5A"/>
    <w:rsid w:val="005A19DC"/>
    <w:rsid w:val="00682B76"/>
    <w:rsid w:val="0077519B"/>
    <w:rsid w:val="00DA135D"/>
    <w:rsid w:val="00DC7A6E"/>
    <w:rsid w:val="00E3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7D6D2-F076-41F8-BC9B-22608007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CA2"/>
    <w:rPr>
      <w:color w:val="0000FF"/>
      <w:u w:val="single"/>
    </w:rPr>
  </w:style>
  <w:style w:type="paragraph" w:customStyle="1" w:styleId="Default">
    <w:name w:val="Default"/>
    <w:rsid w:val="000738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№13</dc:creator>
  <cp:keywords/>
  <dc:description/>
  <cp:lastModifiedBy>Методист</cp:lastModifiedBy>
  <cp:revision>2</cp:revision>
  <dcterms:created xsi:type="dcterms:W3CDTF">2024-01-15T12:19:00Z</dcterms:created>
  <dcterms:modified xsi:type="dcterms:W3CDTF">2024-01-15T12:19:00Z</dcterms:modified>
</cp:coreProperties>
</file>